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CB" w:rsidRPr="008A300C" w:rsidRDefault="00020BCB" w:rsidP="00DC6C96">
      <w:pPr>
        <w:pStyle w:val="3"/>
        <w:jc w:val="left"/>
        <w:rPr>
          <w:b w:val="0"/>
          <w:color w:val="000000"/>
          <w:sz w:val="16"/>
          <w:szCs w:val="16"/>
        </w:rPr>
      </w:pPr>
      <w:bookmarkStart w:id="0" w:name="_GoBack"/>
      <w:bookmarkEnd w:id="0"/>
      <w:r>
        <w:rPr>
          <w:color w:val="000000"/>
          <w:lang w:val="uk-UA"/>
        </w:rPr>
        <w:tab/>
      </w:r>
      <w:r>
        <w:rPr>
          <w:color w:val="000000"/>
          <w:lang w:val="uk-UA"/>
        </w:rPr>
        <w:tab/>
      </w:r>
      <w:r>
        <w:rPr>
          <w:color w:val="000000"/>
          <w:lang w:val="uk-UA"/>
        </w:rPr>
        <w:tab/>
      </w:r>
      <w:r w:rsidR="00DC6C96" w:rsidRPr="008A300C">
        <w:rPr>
          <w:color w:val="000000"/>
        </w:rPr>
        <w:t xml:space="preserve">                                          </w:t>
      </w:r>
      <w:r>
        <w:rPr>
          <w:color w:val="000000"/>
          <w:lang w:val="uk-UA"/>
        </w:rPr>
        <w:tab/>
      </w:r>
      <w:r>
        <w:rPr>
          <w:color w:val="000000"/>
          <w:lang w:val="uk-UA"/>
        </w:rPr>
        <w:tab/>
      </w:r>
      <w:r>
        <w:rPr>
          <w:color w:val="000000"/>
          <w:lang w:val="uk-UA"/>
        </w:rPr>
        <w:tab/>
      </w:r>
      <w:r w:rsidRPr="00020BCB">
        <w:rPr>
          <w:b w:val="0"/>
          <w:color w:val="000000"/>
          <w:sz w:val="16"/>
          <w:szCs w:val="16"/>
          <w:lang w:val="uk-UA"/>
        </w:rPr>
        <w:t>Додаток</w:t>
      </w:r>
      <w:r w:rsidR="00D42B2D">
        <w:rPr>
          <w:b w:val="0"/>
          <w:color w:val="000000"/>
          <w:sz w:val="16"/>
          <w:szCs w:val="16"/>
          <w:lang w:val="uk-UA"/>
        </w:rPr>
        <w:t xml:space="preserve"> </w:t>
      </w:r>
      <w:r w:rsidR="00D42B2D" w:rsidRPr="008A300C">
        <w:rPr>
          <w:b w:val="0"/>
          <w:color w:val="000000"/>
          <w:sz w:val="16"/>
          <w:szCs w:val="16"/>
        </w:rPr>
        <w:t>1</w:t>
      </w:r>
    </w:p>
    <w:p w:rsid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до Положення про розкриття інформації емітентами</w:t>
      </w:r>
    </w:p>
    <w:p w:rsidR="00020BCB" w:rsidRP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цінних паперів (пункт</w:t>
      </w:r>
      <w:r w:rsidR="00D42B2D" w:rsidRPr="00D42B2D">
        <w:rPr>
          <w:b w:val="0"/>
          <w:color w:val="000000"/>
          <w:sz w:val="16"/>
          <w:szCs w:val="16"/>
        </w:rPr>
        <w:t xml:space="preserve"> 7</w:t>
      </w:r>
      <w:r>
        <w:rPr>
          <w:b w:val="0"/>
          <w:color w:val="000000"/>
          <w:sz w:val="16"/>
          <w:szCs w:val="16"/>
          <w:lang w:val="uk-UA"/>
        </w:rPr>
        <w:t xml:space="preserve"> глави </w:t>
      </w:r>
      <w:r w:rsidR="00D42B2D" w:rsidRPr="00D42B2D">
        <w:rPr>
          <w:b w:val="0"/>
          <w:color w:val="000000"/>
          <w:sz w:val="16"/>
          <w:szCs w:val="16"/>
        </w:rPr>
        <w:t>1</w:t>
      </w:r>
      <w:r>
        <w:rPr>
          <w:b w:val="0"/>
          <w:color w:val="000000"/>
          <w:sz w:val="16"/>
          <w:szCs w:val="16"/>
          <w:lang w:val="uk-UA"/>
        </w:rPr>
        <w:t xml:space="preserve"> розділу II)</w:t>
      </w:r>
    </w:p>
    <w:p w:rsidR="00020BCB" w:rsidRPr="00020BCB" w:rsidRDefault="00020BCB" w:rsidP="00DC6C96">
      <w:pPr>
        <w:pStyle w:val="3"/>
        <w:jc w:val="left"/>
        <w:rPr>
          <w:color w:val="000000"/>
        </w:rPr>
      </w:pPr>
      <w:r w:rsidRPr="00020BCB">
        <w:rPr>
          <w:color w:val="000000"/>
        </w:rPr>
        <w:tab/>
      </w:r>
      <w:r w:rsidRPr="00020BCB">
        <w:rPr>
          <w:color w:val="000000"/>
        </w:rPr>
        <w:tab/>
      </w:r>
      <w:r w:rsidRPr="00020BCB">
        <w:rPr>
          <w:color w:val="000000"/>
        </w:rPr>
        <w:tab/>
      </w:r>
      <w:r w:rsidRPr="00020BCB">
        <w:rPr>
          <w:color w:val="000000"/>
        </w:rPr>
        <w:tab/>
      </w:r>
      <w:r w:rsidRPr="00020BCB">
        <w:rPr>
          <w:color w:val="000000"/>
        </w:rPr>
        <w:tab/>
      </w:r>
    </w:p>
    <w:p w:rsidR="00531337" w:rsidRPr="001714DF" w:rsidRDefault="00531337" w:rsidP="00531337">
      <w:pPr>
        <w:jc w:val="center"/>
        <w:rPr>
          <w:lang w:val="uk-UA"/>
        </w:rPr>
      </w:pPr>
      <w:r w:rsidRPr="001714DF">
        <w:rPr>
          <w:b/>
          <w:lang w:val="uk-UA"/>
        </w:rPr>
        <w:t>Титульний аркуш Повідомлення</w:t>
      </w:r>
      <w:r w:rsidRPr="001714DF">
        <w:rPr>
          <w:lang w:val="uk-UA"/>
        </w:rPr>
        <w:br/>
      </w:r>
      <w:r w:rsidRPr="001714DF">
        <w:rPr>
          <w:b/>
          <w:lang w:val="uk-UA"/>
        </w:rPr>
        <w:t>(Повідомлення про інформацію)</w:t>
      </w:r>
    </w:p>
    <w:p w:rsidR="004263EB" w:rsidRDefault="001C56AD" w:rsidP="00DC6C96">
      <w:pPr>
        <w:pStyle w:val="3"/>
        <w:jc w:val="left"/>
        <w:rPr>
          <w:b w:val="0"/>
          <w:sz w:val="15"/>
          <w:lang w:val="uk-UA"/>
        </w:rPr>
      </w:pPr>
      <w:r w:rsidRPr="008A300C">
        <w:rPr>
          <w:b w:val="0"/>
          <w:sz w:val="20"/>
          <w:szCs w:val="20"/>
          <w:u w:val="single"/>
        </w:rPr>
        <w:t>27.04.2021</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8A300C" w:rsidRDefault="007E37D1" w:rsidP="00DC6C96">
      <w:pPr>
        <w:pStyle w:val="3"/>
        <w:jc w:val="left"/>
        <w:rPr>
          <w:b w:val="0"/>
          <w:sz w:val="20"/>
          <w:szCs w:val="20"/>
        </w:rPr>
      </w:pPr>
      <w:r w:rsidRPr="007E37D1">
        <w:rPr>
          <w:b w:val="0"/>
          <w:sz w:val="20"/>
          <w:szCs w:val="20"/>
          <w:lang w:val="uk-UA"/>
        </w:rPr>
        <w:t>№</w:t>
      </w:r>
      <w:r w:rsidRPr="008A300C">
        <w:rPr>
          <w:b w:val="0"/>
          <w:sz w:val="20"/>
          <w:szCs w:val="20"/>
        </w:rPr>
        <w:t xml:space="preserve"> </w:t>
      </w:r>
      <w:r w:rsidR="001C56AD" w:rsidRPr="008A300C">
        <w:rPr>
          <w:b w:val="0"/>
          <w:sz w:val="20"/>
          <w:szCs w:val="20"/>
          <w:u w:val="single"/>
        </w:rPr>
        <w:t>1</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8A300C">
        <w:tc>
          <w:tcPr>
            <w:tcW w:w="5000" w:type="pct"/>
            <w:tcBorders>
              <w:top w:val="nil"/>
              <w:left w:val="nil"/>
              <w:bottom w:val="nil"/>
              <w:right w:val="nil"/>
            </w:tcBorders>
            <w:tcMar>
              <w:top w:w="60" w:type="dxa"/>
              <w:left w:w="60" w:type="dxa"/>
              <w:bottom w:w="60" w:type="dxa"/>
              <w:right w:w="60" w:type="dxa"/>
            </w:tcMar>
            <w:vAlign w:val="center"/>
          </w:tcPr>
          <w:p w:rsidR="00DC6C96" w:rsidRPr="00531337" w:rsidRDefault="00531337" w:rsidP="00531337">
            <w:pPr>
              <w:ind w:firstLine="240"/>
              <w:rPr>
                <w:i/>
                <w:color w:val="000000"/>
                <w:sz w:val="20"/>
                <w:szCs w:val="20"/>
                <w:lang w:val="uk-UA"/>
              </w:rPr>
            </w:pPr>
            <w:r w:rsidRPr="001C182F">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1C56AD" w:rsidP="00DC6C96">
            <w:pPr>
              <w:jc w:val="center"/>
              <w:rPr>
                <w:color w:val="000000"/>
                <w:sz w:val="20"/>
                <w:szCs w:val="20"/>
                <w:lang w:val="en-US"/>
              </w:rPr>
            </w:pPr>
            <w:r>
              <w:rPr>
                <w:color w:val="000000"/>
                <w:sz w:val="20"/>
                <w:szCs w:val="20"/>
                <w:lang w:val="en-US"/>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1C56AD" w:rsidP="00DC6C96">
            <w:pPr>
              <w:ind w:left="1280" w:hanging="591"/>
              <w:jc w:val="center"/>
              <w:rPr>
                <w:color w:val="000000"/>
                <w:sz w:val="20"/>
                <w:szCs w:val="20"/>
                <w:lang w:val="en-US"/>
              </w:rPr>
            </w:pPr>
            <w:r>
              <w:rPr>
                <w:color w:val="000000"/>
                <w:sz w:val="20"/>
                <w:szCs w:val="20"/>
                <w:lang w:val="en-US"/>
              </w:rPr>
              <w:t>Гаврилова Т. М.</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(підпис)</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(прізвище та ініціали керівника)</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8A300C" w:rsidRDefault="00C86AFD" w:rsidP="00D42FB5">
            <w:pPr>
              <w:pStyle w:val="a4"/>
              <w:ind w:firstLine="567"/>
              <w:jc w:val="center"/>
              <w:rPr>
                <w:b/>
                <w:bCs/>
                <w:sz w:val="28"/>
                <w:szCs w:val="28"/>
              </w:rPr>
            </w:pPr>
          </w:p>
          <w:p w:rsidR="00DC6C96" w:rsidRPr="00D42FB5" w:rsidRDefault="00D42FB5" w:rsidP="00D42FB5">
            <w:pPr>
              <w:pStyle w:val="a4"/>
              <w:ind w:firstLine="567"/>
              <w:jc w:val="center"/>
              <w:rPr>
                <w:b/>
                <w:bCs/>
                <w:color w:val="000000"/>
                <w:sz w:val="28"/>
                <w:szCs w:val="28"/>
                <w:lang w:val="uk-UA"/>
              </w:rPr>
            </w:pPr>
            <w:r w:rsidRPr="00D42FB5">
              <w:rPr>
                <w:b/>
                <w:bCs/>
                <w:sz w:val="28"/>
                <w:szCs w:val="28"/>
                <w:lang w:val="uk-UA"/>
              </w:rPr>
              <w:t>Особлива інформація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1. Повне найменування емітента</w:t>
            </w:r>
          </w:p>
        </w:tc>
        <w:tc>
          <w:tcPr>
            <w:tcW w:w="2209" w:type="pct"/>
            <w:vAlign w:val="center"/>
          </w:tcPr>
          <w:p w:rsidR="00DC6C96" w:rsidRPr="00DF42E6" w:rsidRDefault="001C56AD" w:rsidP="00DC6C96">
            <w:pPr>
              <w:rPr>
                <w:sz w:val="20"/>
                <w:szCs w:val="20"/>
                <w:lang w:val="en-US"/>
              </w:rPr>
            </w:pPr>
            <w:r>
              <w:rPr>
                <w:sz w:val="20"/>
                <w:szCs w:val="20"/>
                <w:lang w:val="en-US"/>
              </w:rPr>
              <w:t>ПРИВАТНЕ АКЦІОНЕРНЕ ТОВАРИСТВО "АГРА"</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1C56AD" w:rsidP="00DC6C96">
            <w:pPr>
              <w:rPr>
                <w:sz w:val="20"/>
                <w:szCs w:val="20"/>
                <w:lang w:val="en-US"/>
              </w:rPr>
            </w:pPr>
            <w:r>
              <w:rPr>
                <w:sz w:val="20"/>
                <w:szCs w:val="20"/>
                <w:lang w:val="en-US"/>
              </w:rPr>
              <w:t>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8A300C" w:rsidRDefault="001C56AD" w:rsidP="00DF42E6">
            <w:pPr>
              <w:rPr>
                <w:sz w:val="20"/>
                <w:szCs w:val="20"/>
              </w:rPr>
            </w:pPr>
            <w:r>
              <w:rPr>
                <w:sz w:val="20"/>
                <w:szCs w:val="20"/>
                <w:lang w:val="uk-UA"/>
              </w:rPr>
              <w:t>49000 місто Дніпро вулиця Собінова, будинок 1</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1C56AD" w:rsidP="00DC6C96">
            <w:pPr>
              <w:rPr>
                <w:sz w:val="20"/>
                <w:szCs w:val="20"/>
                <w:lang w:val="en-US"/>
              </w:rPr>
            </w:pPr>
            <w:r>
              <w:rPr>
                <w:sz w:val="20"/>
                <w:szCs w:val="20"/>
                <w:lang w:val="en-US"/>
              </w:rPr>
              <w:t>31659485</w:t>
            </w:r>
          </w:p>
        </w:tc>
      </w:tr>
      <w:tr w:rsidR="00DC6C96" w:rsidTr="00902454">
        <w:tc>
          <w:tcPr>
            <w:tcW w:w="2791" w:type="pct"/>
            <w:tcMar>
              <w:top w:w="60" w:type="dxa"/>
              <w:left w:w="60" w:type="dxa"/>
              <w:bottom w:w="60" w:type="dxa"/>
              <w:right w:w="60" w:type="dxa"/>
            </w:tcMar>
            <w:vAlign w:val="center"/>
          </w:tcPr>
          <w:p w:rsidR="00DC6C96" w:rsidRPr="00DF42E6" w:rsidRDefault="00531337" w:rsidP="00531337">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C6C96" w:rsidRPr="00DF42E6">
              <w:rPr>
                <w:b/>
                <w:color w:val="000000"/>
                <w:sz w:val="20"/>
                <w:szCs w:val="20"/>
              </w:rPr>
              <w:t>телефон</w:t>
            </w:r>
            <w:r>
              <w:rPr>
                <w:b/>
                <w:color w:val="000000"/>
                <w:sz w:val="20"/>
                <w:szCs w:val="20"/>
                <w:lang w:val="uk-UA"/>
              </w:rPr>
              <w:t xml:space="preserve">, </w:t>
            </w:r>
            <w:r w:rsidR="00DC6C96" w:rsidRPr="00DF42E6">
              <w:rPr>
                <w:b/>
                <w:color w:val="000000"/>
                <w:sz w:val="20"/>
                <w:szCs w:val="20"/>
              </w:rPr>
              <w:t xml:space="preserve">факс </w:t>
            </w:r>
          </w:p>
        </w:tc>
        <w:tc>
          <w:tcPr>
            <w:tcW w:w="2209" w:type="pct"/>
            <w:vAlign w:val="center"/>
          </w:tcPr>
          <w:p w:rsidR="00DC6C96" w:rsidRPr="00DF42E6" w:rsidRDefault="001C56AD" w:rsidP="00DC6C96">
            <w:pPr>
              <w:rPr>
                <w:sz w:val="20"/>
                <w:szCs w:val="20"/>
                <w:lang w:val="en-US"/>
              </w:rPr>
            </w:pPr>
            <w:r>
              <w:rPr>
                <w:sz w:val="20"/>
                <w:szCs w:val="20"/>
                <w:lang w:val="en-US"/>
              </w:rPr>
              <w:t>(056) 732-28-13 (056) 732-29-64</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531337" w:rsidRPr="00531337">
              <w:rPr>
                <w:b/>
                <w:sz w:val="20"/>
                <w:szCs w:val="20"/>
                <w:lang w:val="uk-UA"/>
              </w:rPr>
              <w:t>Адреса електронної пошти</w:t>
            </w:r>
          </w:p>
        </w:tc>
        <w:tc>
          <w:tcPr>
            <w:tcW w:w="2209" w:type="pct"/>
            <w:vAlign w:val="center"/>
          </w:tcPr>
          <w:p w:rsidR="00DC6C96" w:rsidRPr="00DF42E6" w:rsidRDefault="001C56AD" w:rsidP="00DC6C96">
            <w:pPr>
              <w:rPr>
                <w:sz w:val="20"/>
                <w:szCs w:val="20"/>
                <w:lang w:val="en-US"/>
              </w:rPr>
            </w:pPr>
            <w:r>
              <w:rPr>
                <w:sz w:val="20"/>
                <w:szCs w:val="20"/>
                <w:lang w:val="en-US"/>
              </w:rPr>
              <w:t>domashovets@const.dp.ua</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C86AFD" w:rsidRPr="00C86AFD">
              <w:rPr>
                <w:b/>
                <w:sz w:val="20"/>
                <w:szCs w:val="20"/>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tc>
        <w:tc>
          <w:tcPr>
            <w:tcW w:w="2209" w:type="pct"/>
            <w:vAlign w:val="center"/>
          </w:tcPr>
          <w:p w:rsidR="00531337" w:rsidRPr="008A300C" w:rsidRDefault="001C56AD" w:rsidP="00DC6C96">
            <w:pPr>
              <w:rPr>
                <w:sz w:val="20"/>
                <w:szCs w:val="20"/>
              </w:rPr>
            </w:pPr>
            <w:r w:rsidRPr="008A300C">
              <w:rPr>
                <w:sz w:val="20"/>
                <w:szCs w:val="20"/>
              </w:rPr>
              <w:t xml:space="preserve"> </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2209" w:type="pct"/>
            <w:vAlign w:val="center"/>
          </w:tcPr>
          <w:p w:rsidR="001C56AD" w:rsidRPr="008A300C" w:rsidRDefault="001C56AD" w:rsidP="00DC6C96">
            <w:pPr>
              <w:rPr>
                <w:sz w:val="20"/>
                <w:szCs w:val="20"/>
              </w:rPr>
            </w:pPr>
            <w:r w:rsidRPr="008A300C">
              <w:rPr>
                <w:sz w:val="20"/>
                <w:szCs w:val="20"/>
              </w:rPr>
              <w:t>Державна установа "Агентство з розвитку інфраструктури фондового ринку України"</w:t>
            </w:r>
          </w:p>
          <w:p w:rsidR="001C56AD" w:rsidRDefault="001C56AD" w:rsidP="00DC6C96">
            <w:pPr>
              <w:rPr>
                <w:sz w:val="20"/>
                <w:szCs w:val="20"/>
                <w:lang w:val="en-US"/>
              </w:rPr>
            </w:pPr>
            <w:r>
              <w:rPr>
                <w:sz w:val="20"/>
                <w:szCs w:val="20"/>
                <w:lang w:val="en-US"/>
              </w:rPr>
              <w:t>21676262</w:t>
            </w:r>
          </w:p>
          <w:p w:rsidR="001C56AD" w:rsidRDefault="001C56AD" w:rsidP="00DC6C96">
            <w:pPr>
              <w:rPr>
                <w:sz w:val="20"/>
                <w:szCs w:val="20"/>
                <w:lang w:val="en-US"/>
              </w:rPr>
            </w:pPr>
            <w:r>
              <w:rPr>
                <w:sz w:val="20"/>
                <w:szCs w:val="20"/>
                <w:lang w:val="en-US"/>
              </w:rPr>
              <w:t>Україна</w:t>
            </w:r>
          </w:p>
          <w:p w:rsidR="00C86AFD" w:rsidRPr="00C86AFD" w:rsidRDefault="001C56AD"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42FB5" w:rsidRDefault="00D42FB5" w:rsidP="00C86AFD">
            <w:pPr>
              <w:pStyle w:val="a4"/>
              <w:rPr>
                <w:b/>
                <w:bCs/>
                <w:lang w:val="uk-UA"/>
              </w:rPr>
            </w:pPr>
            <w:r w:rsidRPr="00D42FB5">
              <w:rPr>
                <w:b/>
                <w:bCs/>
                <w:lang w:val="uk-UA"/>
              </w:rPr>
              <w:t>II. Дані про дату та місце оприлюднення Повідомлення (Повідомлення про інформацію)</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1714DF" w:rsidRDefault="001714DF" w:rsidP="00DF42E6">
            <w:pPr>
              <w:rPr>
                <w:b/>
                <w:sz w:val="18"/>
                <w:szCs w:val="18"/>
              </w:rPr>
            </w:pPr>
            <w:r w:rsidRPr="001714DF">
              <w:rPr>
                <w:b/>
                <w:sz w:val="18"/>
                <w:szCs w:val="18"/>
                <w:lang w:val="uk-UA"/>
              </w:rPr>
              <w:t>Повідомлення розміщено на власному веб-сайті учасника фондового ринку</w:t>
            </w:r>
            <w:r w:rsidRPr="001714DF">
              <w:rPr>
                <w:b/>
                <w:bCs/>
                <w:sz w:val="18"/>
                <w:szCs w:val="18"/>
              </w:rPr>
              <w:t> </w:t>
            </w:r>
          </w:p>
        </w:tc>
        <w:tc>
          <w:tcPr>
            <w:tcW w:w="5314" w:type="dxa"/>
            <w:tcMar>
              <w:top w:w="60" w:type="dxa"/>
              <w:left w:w="60" w:type="dxa"/>
              <w:bottom w:w="60" w:type="dxa"/>
              <w:right w:w="60" w:type="dxa"/>
            </w:tcMar>
            <w:vAlign w:val="center"/>
          </w:tcPr>
          <w:p w:rsidR="001714DF" w:rsidRPr="00DF42E6" w:rsidRDefault="001C56AD" w:rsidP="00DC6C96">
            <w:pPr>
              <w:jc w:val="center"/>
              <w:rPr>
                <w:b/>
                <w:sz w:val="20"/>
                <w:szCs w:val="20"/>
              </w:rPr>
            </w:pPr>
            <w:r>
              <w:rPr>
                <w:sz w:val="20"/>
                <w:szCs w:val="20"/>
                <w:lang w:val="en-US"/>
              </w:rPr>
              <w:t>http</w:t>
            </w:r>
            <w:r w:rsidRPr="008A300C">
              <w:rPr>
                <w:sz w:val="20"/>
                <w:szCs w:val="20"/>
              </w:rPr>
              <w:t>://</w:t>
            </w:r>
            <w:r>
              <w:rPr>
                <w:sz w:val="20"/>
                <w:szCs w:val="20"/>
                <w:lang w:val="en-US"/>
              </w:rPr>
              <w:t>www</w:t>
            </w:r>
            <w:r w:rsidRPr="008A300C">
              <w:rPr>
                <w:sz w:val="20"/>
                <w:szCs w:val="20"/>
              </w:rPr>
              <w:t>.</w:t>
            </w:r>
            <w:r>
              <w:rPr>
                <w:sz w:val="20"/>
                <w:szCs w:val="20"/>
                <w:lang w:val="en-US"/>
              </w:rPr>
              <w:t>agra</w:t>
            </w:r>
            <w:r w:rsidRPr="008A300C">
              <w:rPr>
                <w:sz w:val="20"/>
                <w:szCs w:val="20"/>
              </w:rPr>
              <w:t>.</w:t>
            </w:r>
            <w:r>
              <w:rPr>
                <w:sz w:val="20"/>
                <w:szCs w:val="20"/>
                <w:lang w:val="en-US"/>
              </w:rPr>
              <w:t>dp</w:t>
            </w:r>
            <w:r w:rsidRPr="008A300C">
              <w:rPr>
                <w:sz w:val="20"/>
                <w:szCs w:val="20"/>
              </w:rPr>
              <w:t>.</w:t>
            </w:r>
            <w:r>
              <w:rPr>
                <w:sz w:val="20"/>
                <w:szCs w:val="20"/>
                <w:lang w:val="en-US"/>
              </w:rPr>
              <w:t>ua</w:t>
            </w:r>
            <w:r w:rsidRPr="008A300C">
              <w:rPr>
                <w:sz w:val="20"/>
                <w:szCs w:val="20"/>
              </w:rPr>
              <w:t>/</w:t>
            </w:r>
          </w:p>
        </w:tc>
        <w:tc>
          <w:tcPr>
            <w:tcW w:w="1501" w:type="dxa"/>
            <w:tcMar>
              <w:top w:w="60" w:type="dxa"/>
              <w:left w:w="60" w:type="dxa"/>
              <w:bottom w:w="60" w:type="dxa"/>
              <w:right w:w="60" w:type="dxa"/>
            </w:tcMar>
            <w:vAlign w:val="center"/>
          </w:tcPr>
          <w:p w:rsidR="001714DF" w:rsidRPr="00DF42E6" w:rsidRDefault="001C56AD" w:rsidP="00DC6C96">
            <w:pPr>
              <w:jc w:val="center"/>
              <w:rPr>
                <w:sz w:val="20"/>
                <w:szCs w:val="20"/>
                <w:lang w:val="en-US"/>
              </w:rPr>
            </w:pPr>
            <w:r>
              <w:rPr>
                <w:sz w:val="20"/>
                <w:szCs w:val="20"/>
                <w:lang w:val="en-US"/>
              </w:rPr>
              <w:t>27.04.2021</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3E4B2C" w:rsidRDefault="003E4B2C" w:rsidP="00C86AFD">
      <w:pPr>
        <w:rPr>
          <w:lang w:val="en-US"/>
        </w:rPr>
        <w:sectPr w:rsidR="003E4B2C" w:rsidSect="001C56AD">
          <w:pgSz w:w="11906" w:h="16838"/>
          <w:pgMar w:top="363" w:right="567" w:bottom="363" w:left="1417" w:header="708" w:footer="708" w:gutter="0"/>
          <w:cols w:space="708"/>
          <w:docGrid w:linePitch="360"/>
        </w:sectPr>
      </w:pPr>
    </w:p>
    <w:p w:rsidR="003E4B2C" w:rsidRDefault="003E4B2C" w:rsidP="003E4B2C">
      <w:pPr>
        <w:pStyle w:val="a4"/>
        <w:spacing w:before="0" w:beforeAutospacing="0" w:after="0" w:afterAutospacing="0"/>
        <w:ind w:left="3540"/>
        <w:rPr>
          <w:sz w:val="20"/>
          <w:szCs w:val="20"/>
        </w:rPr>
      </w:pPr>
      <w:r>
        <w:rPr>
          <w:sz w:val="20"/>
          <w:szCs w:val="20"/>
        </w:rPr>
        <w:lastRenderedPageBreak/>
        <w:t xml:space="preserve">                                </w:t>
      </w:r>
      <w:r w:rsidRPr="0090056A">
        <w:rPr>
          <w:sz w:val="20"/>
          <w:szCs w:val="20"/>
        </w:rPr>
        <w:t>Додаток 5</w:t>
      </w:r>
      <w:r w:rsidRPr="0090056A">
        <w:rPr>
          <w:sz w:val="20"/>
          <w:szCs w:val="20"/>
        </w:rPr>
        <w:br/>
      </w:r>
      <w:r>
        <w:rPr>
          <w:sz w:val="20"/>
          <w:szCs w:val="20"/>
        </w:rPr>
        <w:t xml:space="preserve">                                 </w:t>
      </w:r>
      <w:r w:rsidRPr="0090056A">
        <w:rPr>
          <w:sz w:val="20"/>
          <w:szCs w:val="20"/>
        </w:rPr>
        <w:t xml:space="preserve">до Положення про розкриття інформації емітентами </w:t>
      </w:r>
    </w:p>
    <w:p w:rsidR="003E4B2C" w:rsidRPr="0090056A" w:rsidRDefault="003E4B2C" w:rsidP="003E4B2C">
      <w:pPr>
        <w:pStyle w:val="a4"/>
        <w:spacing w:before="0" w:beforeAutospacing="0" w:after="0" w:afterAutospacing="0"/>
        <w:ind w:left="3540"/>
        <w:rPr>
          <w:sz w:val="20"/>
          <w:szCs w:val="20"/>
        </w:rPr>
      </w:pPr>
      <w:r>
        <w:rPr>
          <w:sz w:val="20"/>
          <w:szCs w:val="20"/>
        </w:rPr>
        <w:t xml:space="preserve">                                 ц</w:t>
      </w:r>
      <w:r w:rsidRPr="0090056A">
        <w:rPr>
          <w:sz w:val="20"/>
          <w:szCs w:val="20"/>
        </w:rPr>
        <w:t>інних</w:t>
      </w:r>
      <w:r>
        <w:rPr>
          <w:sz w:val="20"/>
          <w:szCs w:val="20"/>
        </w:rPr>
        <w:t xml:space="preserve"> п</w:t>
      </w:r>
      <w:r w:rsidRPr="0090056A">
        <w:rPr>
          <w:sz w:val="20"/>
          <w:szCs w:val="20"/>
        </w:rPr>
        <w:t>аперів</w:t>
      </w:r>
      <w:r>
        <w:rPr>
          <w:sz w:val="20"/>
          <w:szCs w:val="20"/>
        </w:rPr>
        <w:t xml:space="preserve"> </w:t>
      </w:r>
      <w:r w:rsidRPr="0090056A">
        <w:rPr>
          <w:sz w:val="20"/>
          <w:szCs w:val="20"/>
        </w:rPr>
        <w:t>(пункт 6 глави 1 розділу III)</w:t>
      </w:r>
    </w:p>
    <w:p w:rsidR="003E4B2C" w:rsidRPr="00171381" w:rsidRDefault="003E4B2C" w:rsidP="003E4B2C">
      <w:pPr>
        <w:pStyle w:val="a4"/>
        <w:jc w:val="center"/>
        <w:rPr>
          <w:b/>
        </w:rPr>
      </w:pPr>
      <w:r w:rsidRPr="00171381">
        <w:rPr>
          <w:b/>
        </w:rPr>
        <w:t>1. Відомості 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985"/>
        <w:gridCol w:w="1987"/>
        <w:gridCol w:w="1983"/>
        <w:gridCol w:w="2011"/>
      </w:tblGrid>
      <w:tr w:rsidR="003E4B2C" w:rsidRPr="00335999" w:rsidTr="00BE6E6C">
        <w:trPr>
          <w:trHeight w:val="1214"/>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 з/п</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Дата прийняття рішення</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 (тис. грн.)</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останньої річної фінансової звітності   (тис. грн.)</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rsidR="003E4B2C" w:rsidRPr="00335999" w:rsidRDefault="003E4B2C" w:rsidP="00BE6E6C">
            <w:pPr>
              <w:pStyle w:val="a4"/>
              <w:spacing w:before="0" w:beforeAutospacing="0" w:after="0" w:afterAutospacing="0"/>
              <w:jc w:val="center"/>
              <w:rPr>
                <w:b/>
                <w:sz w:val="20"/>
                <w:szCs w:val="20"/>
              </w:rPr>
            </w:pPr>
            <w:r w:rsidRPr="00335999">
              <w:rPr>
                <w:b/>
                <w:sz w:val="20"/>
                <w:szCs w:val="20"/>
              </w:rPr>
              <w:t>(у відсотках)</w:t>
            </w:r>
          </w:p>
        </w:tc>
      </w:tr>
      <w:tr w:rsidR="003E4B2C" w:rsidRPr="00335999" w:rsidTr="00BE6E6C">
        <w:trPr>
          <w:trHeight w:val="342"/>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1</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2</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3</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4</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2C" w:rsidRPr="00335999" w:rsidRDefault="003E4B2C" w:rsidP="00BE6E6C">
            <w:pPr>
              <w:pStyle w:val="a4"/>
              <w:spacing w:before="0" w:beforeAutospacing="0" w:after="0" w:afterAutospacing="0"/>
              <w:jc w:val="center"/>
              <w:rPr>
                <w:b/>
                <w:sz w:val="20"/>
                <w:szCs w:val="20"/>
              </w:rPr>
            </w:pPr>
            <w:r w:rsidRPr="00335999">
              <w:rPr>
                <w:b/>
                <w:sz w:val="20"/>
                <w:szCs w:val="20"/>
              </w:rPr>
              <w:t>5</w:t>
            </w:r>
          </w:p>
        </w:tc>
      </w:tr>
      <w:tr w:rsidR="003E4B2C" w:rsidRPr="002A42DF" w:rsidTr="00BE6E6C">
        <w:trPr>
          <w:trHeight w:val="342"/>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1</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27.04.2021</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127200.000</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864227.000</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14.71836000000</w:t>
            </w:r>
          </w:p>
        </w:tc>
      </w:tr>
      <w:tr w:rsidR="003E4B2C" w:rsidRPr="002A42DF" w:rsidTr="00BE6E6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rPr>
                <w:b/>
                <w:sz w:val="20"/>
                <w:szCs w:val="20"/>
              </w:rPr>
            </w:pPr>
            <w:r>
              <w:rPr>
                <w:b/>
                <w:sz w:val="20"/>
                <w:szCs w:val="20"/>
              </w:rPr>
              <w:t>Зміст інформації</w:t>
            </w:r>
          </w:p>
        </w:tc>
      </w:tr>
      <w:tr w:rsidR="003E4B2C" w:rsidRPr="002A42DF" w:rsidTr="00BE6E6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3E4B2C" w:rsidRPr="002A42DF" w:rsidRDefault="003E4B2C" w:rsidP="00BE6E6C">
            <w:pPr>
              <w:pStyle w:val="a4"/>
              <w:spacing w:before="0" w:beforeAutospacing="0" w:after="0" w:afterAutospacing="0"/>
              <w:rPr>
                <w:sz w:val="20"/>
                <w:szCs w:val="20"/>
              </w:rPr>
            </w:pPr>
            <w:r>
              <w:rPr>
                <w:sz w:val="20"/>
                <w:szCs w:val="20"/>
              </w:rPr>
              <w:t>Дата прийняття загальними зборами приватного акціонерного товариства рішення про попереднє надання згоди на вчинення значних правочинів - 27.04.2021 р. Відомості щодо правочинів із зазначенням, зокрема, їх характеру та їх гранична сукупність вартості правочинів: Прийняти рішення про попереднє схвалення значних правочинів, які можуть вчинятися Товариством з ПАТ «БАНК ВОСТОК» протягом трьох років з дня ухвалення цього рішення, а саме договорів застави, іпотеки, поруки, кредитних договорів (у тому числі підписання нових та внесення змін до раніше укладених договорів), якщо ринкова вартість майна або послуг, що є предметом значних правочинів, перевищує 25 відсотків вартості активів Товариства за даними останньої річної фінансової звітності Товариства, при цьому: - Для договорів про надання Товариством поруки визначити граничний сукупний розмір (ліміт) зобов’язань, що є предметом таких договорів, у сумі 27 200 тис. грн. або 1 000 тис. дол. США; - Для договорів іпотеки визначити граничну сукупну вартість (ліміт) предметів іпотеки, що є предметом таких договорів, у сумі 50 000 тис. грн; - Для договорів застави визначити граничну сукупну вартість (ліміт) предметів застави, що є предметом таких договорів, у сумі 50 000 тис. грн. Гранична сукупність вартості правочинів - 127 200 тис. грн. Вартість активів емітента за даними останньої річної фінансової звітності - 864 227 тис. грн. Співвідношення граничної сукупності вартості правочинів до вартості активів емітента за даними останньої річної фінансової звітності - 14,71836%. Загальна кількість голосуючих акцій - 206 655 шт. Кількість голосуючих акцій, що зареєстровані для участі у загальних зборах - 206 655 шт. Кількість голосуючих акцій, що проголосували «за» та «проти» прийняття рішення: «за» - 206 655 шт., «проти» - 0 шт.</w:t>
            </w:r>
          </w:p>
        </w:tc>
      </w:tr>
      <w:tr w:rsidR="003E4B2C" w:rsidRPr="002A42DF" w:rsidTr="00BE6E6C">
        <w:trPr>
          <w:trHeight w:val="342"/>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2</w:t>
            </w: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27.04.2021</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864227.000</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864227.000</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jc w:val="center"/>
              <w:rPr>
                <w:sz w:val="20"/>
                <w:szCs w:val="20"/>
              </w:rPr>
            </w:pPr>
            <w:r>
              <w:rPr>
                <w:sz w:val="20"/>
                <w:szCs w:val="20"/>
              </w:rPr>
              <w:t>100.00000000000</w:t>
            </w:r>
          </w:p>
        </w:tc>
      </w:tr>
      <w:tr w:rsidR="003E4B2C" w:rsidRPr="002A42DF" w:rsidTr="00BE6E6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E4B2C" w:rsidRPr="002A42DF" w:rsidRDefault="003E4B2C" w:rsidP="00BE6E6C">
            <w:pPr>
              <w:pStyle w:val="a4"/>
              <w:spacing w:before="0" w:beforeAutospacing="0" w:after="0" w:afterAutospacing="0"/>
              <w:rPr>
                <w:b/>
                <w:sz w:val="20"/>
                <w:szCs w:val="20"/>
              </w:rPr>
            </w:pPr>
            <w:r>
              <w:rPr>
                <w:b/>
                <w:sz w:val="20"/>
                <w:szCs w:val="20"/>
              </w:rPr>
              <w:t>Зміст інформації</w:t>
            </w:r>
          </w:p>
        </w:tc>
      </w:tr>
      <w:tr w:rsidR="003E4B2C" w:rsidRPr="002A42DF" w:rsidTr="00BE6E6C">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3E4B2C" w:rsidRPr="002A42DF" w:rsidRDefault="003E4B2C" w:rsidP="00BE6E6C">
            <w:pPr>
              <w:pStyle w:val="a4"/>
              <w:spacing w:before="0" w:beforeAutospacing="0" w:after="0" w:afterAutospacing="0"/>
              <w:rPr>
                <w:sz w:val="20"/>
                <w:szCs w:val="20"/>
              </w:rPr>
            </w:pPr>
            <w:r>
              <w:rPr>
                <w:sz w:val="20"/>
                <w:szCs w:val="20"/>
              </w:rPr>
              <w:t>Дата прийняття загальними зборами приватного акціонерного товариства рішення про попереднє надання згоди на вчинення значних правочинів - 27.04.2021 р. Відомості щодо правочинів із зазначенням, зокрема, їх характеру та їх гранична сукупність вартості правочинів: На підставі ст. 70 Закону України «Про акціонерні товариства», попередньо надати згоду на вчинення ПрАТ «АГРА» значних правочинів, характер яких пов'язаний із фінансово-господарською діяльністю ПрАТ «АГРА», у тому числі предметом яких може бути майно, роботи, послуги та інше, вартість яких перевищує 25 відсотків, але не перевищує 100 відсотків вартості активів за даними останньої річної фінансової звітності ПрАТ «АГРА», які можуть вчинятися ПрАТ «АГРА» протягом не більш як одного року з дати прийняття такого рішення (з дня проведення даних річних Загальних зборів акціонерів). Гранична сукупність вартості правочинів - 864 227 тис. грн. Вартість активів емітента за даними останньої річної фінансової звітності - 864 227 тис. грн. Співвідношення граничної сукупності вартості правочинів до вартості активів емітента за даними останньої річної фінансової звітності - 100%. Загальна кількість голосуючих акцій - 206 655 шт. Кількість голосуючих акцій, що зареєстровані для участі у загальних зборах - 206 655 шт. Кількість голосуючих акцій, що проголосували «за» та «проти» прийняття рішення: «за» - 206 655 шт., «проти» - 0 шт.</w:t>
            </w:r>
          </w:p>
        </w:tc>
      </w:tr>
    </w:tbl>
    <w:p w:rsidR="003E4B2C" w:rsidRPr="008A300C" w:rsidRDefault="003E4B2C" w:rsidP="003E4B2C"/>
    <w:p w:rsidR="003C4C1A" w:rsidRPr="008A300C" w:rsidRDefault="003C4C1A" w:rsidP="00C86AFD"/>
    <w:sectPr w:rsidR="003C4C1A" w:rsidRPr="008A300C" w:rsidSect="003E4B2C">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AD"/>
    <w:rsid w:val="00020BCB"/>
    <w:rsid w:val="001714DF"/>
    <w:rsid w:val="001C56AD"/>
    <w:rsid w:val="002D6506"/>
    <w:rsid w:val="003275D1"/>
    <w:rsid w:val="00375E69"/>
    <w:rsid w:val="003C4C1A"/>
    <w:rsid w:val="003E4B2C"/>
    <w:rsid w:val="004263EB"/>
    <w:rsid w:val="0044001B"/>
    <w:rsid w:val="004E61FF"/>
    <w:rsid w:val="00531337"/>
    <w:rsid w:val="006C6B5C"/>
    <w:rsid w:val="007E37D1"/>
    <w:rsid w:val="007F5510"/>
    <w:rsid w:val="008A300C"/>
    <w:rsid w:val="00902454"/>
    <w:rsid w:val="009A60E3"/>
    <w:rsid w:val="009F2C05"/>
    <w:rsid w:val="00A372E3"/>
    <w:rsid w:val="00B71BC8"/>
    <w:rsid w:val="00C86AFD"/>
    <w:rsid w:val="00CD55EE"/>
    <w:rsid w:val="00D055A7"/>
    <w:rsid w:val="00D42B2D"/>
    <w:rsid w:val="00D42FB5"/>
    <w:rsid w:val="00DC6C96"/>
    <w:rsid w:val="00DF42E6"/>
    <w:rsid w:val="00E2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509D3-C026-46FE-8747-797BEBF3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I\DOTS\dodatok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8B2F-5C6B-4D21-A7C2-744B5E8C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Template>
  <TotalTime>1</TotalTime>
  <Pages>2</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Титульний аркуш</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Виталий .</dc:creator>
  <cp:keywords/>
  <dc:description/>
  <cp:lastModifiedBy>Виталий .</cp:lastModifiedBy>
  <cp:revision>2</cp:revision>
  <cp:lastPrinted>2013-07-11T12:29:00Z</cp:lastPrinted>
  <dcterms:created xsi:type="dcterms:W3CDTF">2021-04-28T13:08:00Z</dcterms:created>
  <dcterms:modified xsi:type="dcterms:W3CDTF">2021-04-28T13:08:00Z</dcterms:modified>
</cp:coreProperties>
</file>